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color w:val="000000"/>
          <w:kern w:val="0"/>
          <w:sz w:val="32"/>
          <w:szCs w:val="32"/>
          <w:u w:val="single"/>
          <w:lang w:val="en-US" w:eastAsia="zh-CN"/>
        </w:rPr>
      </w:pPr>
      <w:r>
        <w:rPr>
          <w:rFonts w:hint="eastAsia" w:ascii="黑体" w:hAnsi="黑体" w:eastAsia="黑体" w:cs="黑体"/>
          <w:b/>
          <w:color w:val="000000"/>
          <w:kern w:val="0"/>
          <w:sz w:val="32"/>
          <w:szCs w:val="32"/>
          <w:u w:val="single"/>
          <w:lang w:val="en-US" w:eastAsia="zh-CN"/>
        </w:rPr>
        <w:t>附件1</w:t>
      </w:r>
    </w:p>
    <w:p>
      <w:pPr>
        <w:jc w:val="center"/>
        <w:rPr>
          <w:rFonts w:cs="华文中宋" w:asciiTheme="minorEastAsia" w:hAnsiTheme="minorEastAsia"/>
          <w:b/>
          <w:color w:val="000000"/>
          <w:kern w:val="0"/>
          <w:sz w:val="36"/>
          <w:szCs w:val="36"/>
        </w:rPr>
      </w:pPr>
      <w:r>
        <w:rPr>
          <w:rFonts w:hint="eastAsia" w:cs="华文中宋" w:asciiTheme="minorEastAsia" w:hAnsiTheme="minorEastAsia"/>
          <w:b/>
          <w:color w:val="000000"/>
          <w:kern w:val="0"/>
          <w:sz w:val="36"/>
          <w:szCs w:val="36"/>
          <w:u w:val="single"/>
          <w:lang w:val="en-US" w:eastAsia="zh-CN"/>
        </w:rPr>
        <w:t>实验耗材</w:t>
      </w:r>
      <w:r>
        <w:rPr>
          <w:rFonts w:hint="eastAsia" w:cs="华文中宋" w:asciiTheme="minorEastAsia" w:hAnsiTheme="minorEastAsia"/>
          <w:b/>
          <w:color w:val="000000"/>
          <w:kern w:val="0"/>
          <w:sz w:val="36"/>
          <w:szCs w:val="36"/>
          <w:lang w:val="zh-CN"/>
        </w:rPr>
        <w:t>采购项目</w:t>
      </w:r>
      <w:r>
        <w:rPr>
          <w:rFonts w:hint="eastAsia" w:cs="华文中宋" w:asciiTheme="minorEastAsia" w:hAnsiTheme="minorEastAsia"/>
          <w:b/>
          <w:color w:val="000000"/>
          <w:kern w:val="0"/>
          <w:sz w:val="36"/>
          <w:szCs w:val="36"/>
        </w:rPr>
        <w:t>需求书</w:t>
      </w: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3.</w:t>
      </w:r>
      <w:r>
        <w:rPr>
          <w:rFonts w:hint="eastAsia" w:ascii="华文中宋" w:hAnsi="华文中宋" w:eastAsia="华文中宋" w:cs="Arial"/>
          <w:szCs w:val="21"/>
          <w:lang w:val="hr-HR"/>
        </w:rPr>
        <w:t>供应商必须依法取得《营业执照》，且经营范围须涵盖“实验用品（耗材）、实验仪器、玻璃仪器、劳保用品等”或其他与需供应耗材经营相关内容。</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4.</w:t>
      </w:r>
      <w:r>
        <w:rPr>
          <w:rFonts w:hint="eastAsia" w:ascii="华文中宋" w:hAnsi="华文中宋" w:eastAsia="华文中宋" w:cs="Arial"/>
          <w:szCs w:val="21"/>
          <w:lang w:val="zh-CN"/>
        </w:rPr>
        <w:t>供应商参加政府采购活动前三年内，在经营活动中没有重大违法记录（须提供书面声明）。</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5.</w:t>
      </w:r>
      <w:r>
        <w:rPr>
          <w:rFonts w:hint="eastAsia" w:ascii="华文中宋" w:hAnsi="华文中宋" w:eastAsia="华文中宋" w:cs="Arial"/>
          <w:szCs w:val="21"/>
          <w:lang w:val="zh-CN"/>
        </w:rPr>
        <w:t>供应商未被列入</w:t>
      </w:r>
      <w:r>
        <w:rPr>
          <w:rFonts w:hint="eastAsia" w:ascii="华文中宋" w:hAnsi="华文中宋" w:eastAsia="华文中宋" w:cs="Arial"/>
          <w:szCs w:val="21"/>
        </w:rPr>
        <w:t>“</w:t>
      </w:r>
      <w:r>
        <w:rPr>
          <w:rFonts w:hint="eastAsia" w:ascii="华文中宋" w:hAnsi="华文中宋" w:eastAsia="华文中宋" w:cs="Arial"/>
          <w:szCs w:val="21"/>
          <w:lang w:val="zh-CN"/>
        </w:rPr>
        <w:t>信用中国</w:t>
      </w:r>
      <w:r>
        <w:rPr>
          <w:rFonts w:hint="eastAsia" w:ascii="华文中宋" w:hAnsi="华文中宋" w:eastAsia="华文中宋" w:cs="Arial"/>
          <w:szCs w:val="21"/>
        </w:rPr>
        <w:t>”</w:t>
      </w:r>
      <w:r>
        <w:rPr>
          <w:rFonts w:hint="eastAsia" w:ascii="华文中宋" w:hAnsi="华文中宋" w:eastAsia="华文中宋" w:cs="Arial"/>
          <w:szCs w:val="21"/>
          <w:lang w:val="zh-CN"/>
        </w:rPr>
        <w:t>网站</w:t>
      </w:r>
      <w:r>
        <w:rPr>
          <w:rFonts w:hint="eastAsia" w:ascii="华文中宋" w:hAnsi="华文中宋" w:eastAsia="华文中宋" w:cs="Arial"/>
          <w:szCs w:val="21"/>
        </w:rPr>
        <w:t>(www.creditchina.gov.cn)“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6.单位负责人为同一人或者存在直接控股、管理关系的不同供应商，不得参加同一合同项下的政府采购活动。</w:t>
      </w:r>
    </w:p>
    <w:p>
      <w:pPr>
        <w:rPr>
          <w:rFonts w:cs="华文中宋" w:asciiTheme="minorEastAsia" w:hAnsiTheme="minorEastAsia"/>
          <w:b/>
          <w:color w:val="000000"/>
          <w:kern w:val="0"/>
          <w:sz w:val="36"/>
          <w:szCs w:val="36"/>
        </w:rPr>
      </w:pPr>
      <w:bookmarkStart w:id="0" w:name="_GoBack"/>
      <w:bookmarkEnd w:id="0"/>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二、技术需求</w:t>
      </w:r>
    </w:p>
    <w:tbl>
      <w:tblPr>
        <w:tblStyle w:val="7"/>
        <w:tblW w:w="111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71"/>
        <w:gridCol w:w="141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2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7371"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18"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198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26"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1</w:t>
            </w:r>
          </w:p>
        </w:tc>
        <w:tc>
          <w:tcPr>
            <w:tcW w:w="7371" w:type="dxa"/>
            <w:vAlign w:val="center"/>
          </w:tcPr>
          <w:p>
            <w:pPr>
              <w:spacing w:line="360" w:lineRule="exact"/>
              <w:rPr>
                <w:rFonts w:cs="华文中宋" w:asciiTheme="minorEastAsia" w:hAnsiTheme="minorEastAsia"/>
                <w:kern w:val="0"/>
                <w:szCs w:val="21"/>
              </w:rPr>
            </w:pPr>
            <w:r>
              <w:rPr>
                <w:rFonts w:hint="eastAsia" w:cs="华文中宋" w:asciiTheme="minorEastAsia" w:hAnsiTheme="minorEastAsia"/>
                <w:kern w:val="0"/>
                <w:szCs w:val="21"/>
              </w:rPr>
              <w:t>产品要求：</w:t>
            </w:r>
          </w:p>
          <w:p>
            <w:pPr>
              <w:spacing w:line="360" w:lineRule="exact"/>
              <w:rPr>
                <w:rFonts w:cs="华文中宋" w:asciiTheme="minorEastAsia" w:hAnsiTheme="minorEastAsia"/>
                <w:kern w:val="0"/>
                <w:szCs w:val="21"/>
              </w:rPr>
            </w:pPr>
            <w:r>
              <w:rPr>
                <w:rFonts w:hint="eastAsia" w:cs="华文中宋" w:asciiTheme="minorEastAsia" w:hAnsiTheme="minorEastAsia"/>
                <w:kern w:val="0"/>
                <w:szCs w:val="21"/>
              </w:rPr>
              <w:t>须能供应符合采购项目预算明细表内的产品（详见</w:t>
            </w:r>
            <w:r>
              <w:rPr>
                <w:rFonts w:hint="eastAsia" w:cs="华文中宋" w:asciiTheme="minorEastAsia" w:hAnsiTheme="minorEastAsia"/>
                <w:kern w:val="0"/>
                <w:szCs w:val="21"/>
                <w:lang w:val="en-US" w:eastAsia="zh-CN"/>
              </w:rPr>
              <w:t>实验耗材</w:t>
            </w:r>
            <w:r>
              <w:rPr>
                <w:rFonts w:hint="eastAsia" w:cs="华文中宋" w:asciiTheme="minorEastAsia" w:hAnsiTheme="minorEastAsia"/>
                <w:kern w:val="0"/>
                <w:szCs w:val="21"/>
              </w:rPr>
              <w:t>项目预算明细表）。</w:t>
            </w:r>
          </w:p>
        </w:tc>
        <w:tc>
          <w:tcPr>
            <w:tcW w:w="1418"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是</w:t>
            </w:r>
          </w:p>
        </w:tc>
        <w:tc>
          <w:tcPr>
            <w:tcW w:w="1980"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保证供货品种齐全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26"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2</w:t>
            </w:r>
          </w:p>
        </w:tc>
        <w:tc>
          <w:tcPr>
            <w:tcW w:w="7371" w:type="dxa"/>
            <w:vAlign w:val="center"/>
          </w:tcPr>
          <w:p>
            <w:pPr>
              <w:spacing w:line="360" w:lineRule="exact"/>
              <w:jc w:val="left"/>
              <w:rPr>
                <w:rFonts w:cs="华文中宋" w:asciiTheme="minorEastAsia" w:hAnsiTheme="minorEastAsia"/>
                <w:kern w:val="0"/>
                <w:szCs w:val="21"/>
              </w:rPr>
            </w:pPr>
            <w:r>
              <w:rPr>
                <w:rFonts w:hint="eastAsia" w:cs="华文中宋" w:asciiTheme="minorEastAsia" w:hAnsiTheme="minorEastAsia"/>
                <w:kern w:val="0"/>
                <w:szCs w:val="21"/>
              </w:rPr>
              <w:t>产品质量要求：(详见</w:t>
            </w:r>
            <w:r>
              <w:rPr>
                <w:rFonts w:hint="eastAsia" w:cs="华文中宋" w:asciiTheme="minorEastAsia" w:hAnsiTheme="minorEastAsia"/>
                <w:kern w:val="0"/>
                <w:szCs w:val="21"/>
                <w:lang w:val="en-US" w:eastAsia="zh-CN"/>
              </w:rPr>
              <w:t>实验耗材</w:t>
            </w:r>
            <w:r>
              <w:rPr>
                <w:rFonts w:hint="eastAsia" w:cs="华文中宋" w:asciiTheme="minorEastAsia" w:hAnsiTheme="minorEastAsia"/>
                <w:kern w:val="0"/>
                <w:szCs w:val="21"/>
              </w:rPr>
              <w:t>采购项目预算明细表）</w:t>
            </w:r>
          </w:p>
        </w:tc>
        <w:tc>
          <w:tcPr>
            <w:tcW w:w="1418"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是</w:t>
            </w:r>
          </w:p>
        </w:tc>
        <w:tc>
          <w:tcPr>
            <w:tcW w:w="1980"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保证产品质量</w:t>
            </w:r>
          </w:p>
        </w:tc>
      </w:tr>
    </w:tbl>
    <w:p>
      <w:pPr>
        <w:jc w:val="left"/>
        <w:rPr>
          <w:rFonts w:cs="华文中宋" w:asciiTheme="minorEastAsia" w:hAnsiTheme="minorEastAsia"/>
          <w:kern w:val="0"/>
          <w:sz w:val="28"/>
          <w:szCs w:val="28"/>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三、商务需求</w:t>
      </w:r>
    </w:p>
    <w:tbl>
      <w:tblPr>
        <w:tblStyle w:val="7"/>
        <w:tblW w:w="11300"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807"/>
        <w:gridCol w:w="111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780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112"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1904"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7807"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000000"/>
                <w:kern w:val="0"/>
                <w:szCs w:val="21"/>
                <w:lang w:val="en-US" w:eastAsia="zh-CN"/>
              </w:rPr>
              <w:t>1年，周期内按需采购</w:t>
            </w:r>
            <w:r>
              <w:rPr>
                <w:rFonts w:hint="eastAsia" w:cs="华文中宋" w:asciiTheme="minorEastAsia" w:hAnsiTheme="minorEastAsia"/>
                <w:color w:val="000000"/>
                <w:kern w:val="0"/>
                <w:szCs w:val="21"/>
              </w:rPr>
              <w:t>。</w:t>
            </w:r>
          </w:p>
        </w:tc>
        <w:tc>
          <w:tcPr>
            <w:tcW w:w="1112" w:type="dxa"/>
            <w:vAlign w:val="center"/>
          </w:tcPr>
          <w:p>
            <w:pPr>
              <w:spacing w:line="360" w:lineRule="exact"/>
              <w:jc w:val="center"/>
              <w:rPr>
                <w:rFonts w:cs="华文中宋" w:asciiTheme="minorEastAsia" w:hAnsiTheme="minorEastAsia"/>
                <w:color w:val="000000"/>
                <w:kern w:val="0"/>
                <w:sz w:val="13"/>
                <w:szCs w:val="13"/>
              </w:rPr>
            </w:pPr>
          </w:p>
        </w:tc>
        <w:tc>
          <w:tcPr>
            <w:tcW w:w="1904"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7807"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付款方式：银行转账，收到正规发票后</w:t>
            </w:r>
            <w:r>
              <w:rPr>
                <w:rFonts w:hint="eastAsia" w:cs="华文中宋" w:asciiTheme="minorEastAsia" w:hAnsiTheme="minorEastAsia"/>
                <w:color w:val="000000"/>
                <w:kern w:val="0"/>
                <w:szCs w:val="21"/>
                <w:lang w:val="en-US" w:eastAsia="zh-CN"/>
              </w:rPr>
              <w:t>60</w:t>
            </w:r>
            <w:r>
              <w:rPr>
                <w:rFonts w:hint="eastAsia" w:cs="华文中宋" w:asciiTheme="minorEastAsia" w:hAnsiTheme="minorEastAsia"/>
                <w:color w:val="000000"/>
                <w:kern w:val="0"/>
                <w:szCs w:val="21"/>
              </w:rPr>
              <w:t>天内付款。</w:t>
            </w:r>
          </w:p>
        </w:tc>
        <w:tc>
          <w:tcPr>
            <w:tcW w:w="1112" w:type="dxa"/>
            <w:vAlign w:val="center"/>
          </w:tcPr>
          <w:p>
            <w:pPr>
              <w:spacing w:line="360" w:lineRule="exact"/>
              <w:jc w:val="center"/>
              <w:rPr>
                <w:rFonts w:cs="华文中宋" w:asciiTheme="minorEastAsia" w:hAnsiTheme="minorEastAsia"/>
                <w:color w:val="000000"/>
                <w:kern w:val="0"/>
                <w:sz w:val="13"/>
                <w:szCs w:val="13"/>
              </w:rPr>
            </w:pPr>
          </w:p>
        </w:tc>
        <w:tc>
          <w:tcPr>
            <w:tcW w:w="1904"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7807"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（1）供应商收到书面采购订单之日起一般产品7天内运送至指定地点，并承担由此产生的全部费用。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（2）配送的品种、数量和时间以采购订单为准，配送时应向我方提供符合国家税法规定的正规发票、加盖公章的发货单（不少于三联）、产品合格证、质量合格证、该批货物的质检报告等资质或证明文件。</w:t>
            </w:r>
          </w:p>
        </w:tc>
        <w:tc>
          <w:tcPr>
            <w:tcW w:w="1112"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1904"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保证供货及时，不影响实验进度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7807"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验收质量标准：</w:t>
            </w:r>
          </w:p>
          <w:p>
            <w:pPr>
              <w:numPr>
                <w:ilvl w:val="0"/>
                <w:numId w:val="1"/>
              </w:numPr>
              <w:spacing w:line="360" w:lineRule="exact"/>
              <w:jc w:val="left"/>
              <w:rPr>
                <w:rFonts w:cs="华文中宋" w:asciiTheme="minorEastAsia" w:hAnsiTheme="minorEastAsia"/>
                <w:kern w:val="0"/>
                <w:szCs w:val="21"/>
              </w:rPr>
            </w:pPr>
            <w:r>
              <w:rPr>
                <w:rFonts w:hint="eastAsia" w:cs="华文中宋" w:asciiTheme="minorEastAsia" w:hAnsiTheme="minorEastAsia"/>
                <w:kern w:val="0"/>
                <w:szCs w:val="21"/>
              </w:rPr>
              <w:t>提供的产品须符合质量标准且与采购订单的产品信息一致；交付的产品的有效期必须不少于12个月且不得少于整个产品有效期的2/3，特殊品种另行协商；提供的产品包装完好、无破损。</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（2）供应商必须保证提供该批货物的产品合格证、质量合格证、质检报告等资质或证明文件等内容；</w:t>
            </w:r>
          </w:p>
        </w:tc>
        <w:tc>
          <w:tcPr>
            <w:tcW w:w="1112"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1904"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7807"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对不符合要求的产品（如不符合质量、有效期、包装和订单数量要求及破损的产品等）有权拒绝签收。供应商应对不符合要求的产品在15日内进行更换，更换过程产生的相关费用由供应商承担；同时不得影响我方的临床应用或其他使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证照齐全且有备案，如不符合要求的情况（如运输、储存方面条款不符合要求等）被上级监管部门查处，我方有权拒绝合作。供应商应对不符合要求的条款根据相关查处部门的要求进行整改，整改过程产生的相关费用由供应商承担；同时不得影响我方的临床应用或其他使用。</w:t>
            </w:r>
          </w:p>
        </w:tc>
        <w:tc>
          <w:tcPr>
            <w:tcW w:w="1112" w:type="dxa"/>
            <w:vAlign w:val="center"/>
          </w:tcPr>
          <w:p>
            <w:pPr>
              <w:spacing w:line="360" w:lineRule="exact"/>
              <w:jc w:val="center"/>
              <w:rPr>
                <w:rFonts w:cs="华文中宋" w:asciiTheme="minorEastAsia" w:hAnsiTheme="minorEastAsia"/>
                <w:color w:val="000000"/>
                <w:kern w:val="0"/>
                <w:sz w:val="13"/>
                <w:szCs w:val="13"/>
              </w:rPr>
            </w:pPr>
          </w:p>
        </w:tc>
        <w:tc>
          <w:tcPr>
            <w:tcW w:w="1904" w:type="dxa"/>
            <w:vAlign w:val="center"/>
          </w:tcPr>
          <w:p>
            <w:pPr>
              <w:spacing w:line="360" w:lineRule="exact"/>
              <w:jc w:val="center"/>
              <w:rPr>
                <w:rFonts w:cs="华文中宋" w:asciiTheme="minorEastAsia" w:hAnsiTheme="minorEastAsia"/>
                <w:color w:val="000000"/>
                <w:kern w:val="0"/>
                <w:sz w:val="13"/>
                <w:szCs w:val="13"/>
              </w:rPr>
            </w:pPr>
          </w:p>
        </w:tc>
      </w:tr>
    </w:tbl>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center"/>
        <w:rPr>
          <w:rFonts w:ascii="华文中宋" w:hAnsi="华文中宋" w:eastAsia="华文中宋" w:cs="华文中宋"/>
          <w:color w:val="000000"/>
          <w:kern w:val="0"/>
          <w:sz w:val="28"/>
          <w:szCs w:val="28"/>
        </w:rPr>
      </w:pPr>
    </w:p>
    <w:p>
      <w:pPr>
        <w:jc w:val="both"/>
        <w:rPr>
          <w:rFonts w:hint="eastAsia" w:ascii="华文中宋" w:hAnsi="华文中宋" w:eastAsia="华文中宋" w:cs="华文中宋"/>
          <w:color w:val="000000"/>
          <w:kern w:val="0"/>
          <w:sz w:val="28"/>
          <w:szCs w:val="28"/>
          <w:lang w:eastAsia="zh-CN"/>
        </w:rPr>
      </w:pPr>
    </w:p>
    <w:p>
      <w:pPr>
        <w:jc w:val="both"/>
        <w:rPr>
          <w:rFonts w:hint="eastAsia" w:ascii="华文中宋" w:hAnsi="华文中宋" w:eastAsia="华文中宋" w:cs="华文中宋"/>
          <w:color w:val="000000"/>
          <w:kern w:val="0"/>
          <w:sz w:val="28"/>
          <w:szCs w:val="28"/>
          <w:lang w:eastAsia="zh-CN"/>
        </w:rPr>
      </w:pPr>
    </w:p>
    <w:p>
      <w:pPr>
        <w:jc w:val="center"/>
        <w:rPr>
          <w:rFonts w:hint="eastAsia" w:ascii="华文中宋" w:hAnsi="华文中宋" w:eastAsia="华文中宋" w:cs="华文中宋"/>
          <w:b/>
          <w:bCs/>
          <w:color w:val="000000"/>
          <w:kern w:val="0"/>
          <w:sz w:val="36"/>
          <w:szCs w:val="36"/>
          <w:lang w:eastAsia="zh-CN"/>
        </w:rPr>
      </w:pPr>
      <w:r>
        <w:rPr>
          <w:rFonts w:hint="eastAsia" w:ascii="宋体" w:hAnsi="宋体" w:eastAsia="宋体" w:cs="宋体"/>
          <w:b/>
          <w:bCs/>
          <w:i w:val="0"/>
          <w:iCs w:val="0"/>
          <w:color w:val="000000"/>
          <w:kern w:val="0"/>
          <w:sz w:val="36"/>
          <w:szCs w:val="36"/>
          <w:u w:val="single"/>
          <w:lang w:val="en-US" w:eastAsia="zh-CN" w:bidi="ar"/>
        </w:rPr>
        <w:t>实验耗材采购</w:t>
      </w:r>
      <w:r>
        <w:rPr>
          <w:rFonts w:hint="eastAsia" w:ascii="宋体" w:hAnsi="宋体" w:eastAsia="宋体" w:cs="宋体"/>
          <w:b/>
          <w:bCs/>
          <w:i w:val="0"/>
          <w:iCs w:val="0"/>
          <w:color w:val="000000"/>
          <w:kern w:val="0"/>
          <w:sz w:val="36"/>
          <w:szCs w:val="36"/>
          <w:u w:val="single"/>
          <w:lang w:val="zh-CN" w:eastAsia="zh-CN" w:bidi="ar"/>
        </w:rPr>
        <w:t>项目</w:t>
      </w:r>
      <w:r>
        <w:rPr>
          <w:rFonts w:hint="eastAsia" w:ascii="宋体" w:hAnsi="宋体" w:eastAsia="宋体" w:cs="宋体"/>
          <w:b/>
          <w:bCs/>
          <w:i w:val="0"/>
          <w:iCs w:val="0"/>
          <w:color w:val="000000"/>
          <w:kern w:val="0"/>
          <w:sz w:val="36"/>
          <w:szCs w:val="36"/>
          <w:u w:val="none"/>
          <w:lang w:val="en-US" w:eastAsia="zh-CN" w:bidi="ar"/>
        </w:rPr>
        <w:t>明细表</w:t>
      </w:r>
    </w:p>
    <w:p>
      <w:pPr>
        <w:adjustRightInd w:val="0"/>
        <w:snapToGrid w:val="0"/>
        <w:jc w:val="both"/>
        <w:rPr>
          <w:rFonts w:hint="eastAsia" w:ascii="华文中宋" w:hAnsi="华文中宋" w:eastAsia="华文中宋" w:cs="华文中宋"/>
          <w:color w:val="000000"/>
          <w:kern w:val="0"/>
          <w:sz w:val="28"/>
          <w:szCs w:val="28"/>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2190"/>
        <w:gridCol w:w="1125"/>
        <w:gridCol w:w="1485"/>
        <w:gridCol w:w="2798"/>
        <w:gridCol w:w="422"/>
        <w:gridCol w:w="944"/>
        <w:gridCol w:w="528"/>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参考品牌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质量标准</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预算单价（元）</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微量不锈钢药勺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一次性灭菌培养皿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 10套/包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实验室喷壶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500ml，瓶身光滑无褶皱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不锈钢酒精灯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400ml加厚螺旋口</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不锈钢丝试管架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21mm*40孔 钢丝方孔</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比色管架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耐酸碱孔径2.8 20孔</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三角瓶硅胶塞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5.04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三角瓶硅胶塞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试管硅胶塞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试管硅胶塞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18*150mm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试管硅胶塞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250ml恒温可调可控电子普通</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250ml恒温可调可控电子调温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双圈定性滤纸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9cm/中速/100张/盒</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双圈定性滤纸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12.5cm/中速/100张/盒</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铁架台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加重型/不锈钢</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滴定操作台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大理石面</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滴定管刷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滴定管刷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5.04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球形冷凝管刷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6球、7球</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 羊毛刷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吸耳球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称量纸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90*90mm/200张/件</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木质分液型四孔漏斗架</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实验室封口膜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10cm*38m PM996,PARAFILM封口膜</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178.80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圆底</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不锈钢称量勺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 单头</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不锈钢称量勺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22cm 单头</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塑料一次性吸管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3ml 100支/包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蝴蝶夹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塑制</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实验铁三环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中号</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蓝色双顶丝十字夹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实验烧瓶夹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喷塑</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实验烧瓶夹三爪夹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 三爪夹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不锈钢钢片接口夹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软木烧瓶托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内径*外径：7mm*10mm；软管；透明无味</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天平刷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毛长25mm，刷宽12mm，柄长100mm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酒精比重计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红水0-100*30cm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移液管架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耐酸碱塑料旋转圆盘三层30孔</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实验室石棉网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25cm*25cm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20*30cm（14丝加厚白边）/100个/包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20*15cm（14丝加厚白边）/100个/包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10*15cm（14丝加厚白边）/100个/包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35*24cm（14丝加厚白边）/100个/包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机械；温度0-60℃；温度误差小于±1℃；湿度0-100%；湿度误差小于±5%RH；</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数显；温度0-60℃；温度误差小于±1℃；湿度0-100%；湿度误差小于±5%RH；</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一次性接种环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Biologix</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1ul   25支/包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一次性接种环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Biologix</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10ul 25支/包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塑料摇菌管（灭菌独立包装）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12ml 100支/包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5mm，1000颗/包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有机过滤膜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YY/T 0918-2014</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0.22微米50片/盒</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水相过滤膜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YY/T 0918-2014</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0.22微米50片/盒</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有机针式微孔滤膜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YY/T 0918-2014</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0.22微米100个/盒</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有机针式微孔滤膜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YY/T 0918-2014</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0.45微米100个/盒</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赛默飞</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JJG 646 -2006《移液器检定规程》</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赛默飞</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JJG 646 -2006《移液器检定规程》</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赛默飞</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JJG 646 -2006《移液器检定规程》</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200ul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玻璃样品瓶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玻璃干燥器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玻璃干燥器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变色硅胶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500g/瓶</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瓷蒸发皿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瓷坩埚</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5.83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坩埚钳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酒精灯棉线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10条/件</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枪头盒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200ul/1000ul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枪头盒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200ul 1000支/包，适配赛默飞品牌移液枪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1000ul 500支/包，适配赛默飞品牌移液枪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100支/包，适配赛默飞品牌移液枪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实验室塑料洗瓶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塑料试剂瓶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250ml耐酸碱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塑料试剂瓶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500ml耐酸碱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乳研钵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石英比色皿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样品瓶托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防高氯酸手套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2只/付</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玻璃移液器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防水牛皮纸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酒精棉罐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不锈钢试管消毒筐（方形）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100*100*100mm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手提塑料水桶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刻度长桶移液灭菌桶（不锈钢）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63*355mm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培养皿不锈钢消毒桶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107*245mm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冻存管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冻存管盒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5ml*36孔</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接种针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接种棒+（环）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不锈钢托盘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石蕊试纸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PH试纸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100条/包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平皿清洗刷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实验室棉线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1捆</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接口夹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液相色谱柱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30433-2013《液相色谱仪测试用标准色谱柱》</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4.6x250mm，Xtimate系列,5um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液相色谱柱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30433-2013《液相色谱仪测试用标准色谱柱》</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4.6x200mm，Xtimate系列,5um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气相色谱柱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岛津、安捷伦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30430-2019《气相色谱仪测试用标准色谱柱》</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6%氰丙基苯基二甲基聚硅氧烷，适用岛津气相色谱仪，适合甲醇溶剂残留及含醇量分析，30m*0.53mm*3.00um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液相抽滤装置（含泵）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GB/T26114-2010液相抽滤装置</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GM-0.5A 含截留瓶 </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溶剂过滤器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T-50（1L）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进样瓶+盖+垫</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100套/盒 适配岛津</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PH缓冲液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适合雷磁，PH4.00，6.86，9.18</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耐高温耐高压橡皮筋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 对折6cm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器具消毒盒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S60微生物检测培养器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F47/F47-R250滤杯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（Φ47mm微孔滤膜）</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无菌滤膜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YY/T 0918-2014</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200片/包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1749.60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火机充气瓶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200ml/瓶</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不锈钢易扣密封罐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恒温恒湿布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长100mm，宽50mm 10片/包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无纺不掉屑抹布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40cm*40cm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无纺不掉屑抹布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压差表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1226-2017</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0-60pa</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独立灭菌装塑料滴管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比克曼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   100支/包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独立灭菌装塑料滴管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比克曼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100支/包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三角瓶硅胶塞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实验室计时器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加厚棉手套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标准筛</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80目20cm*5cm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配套底盖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收纳箱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尺寸：35*25*22cm；透明无色；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分体洁净服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材质：长丝涤纶；功能：防尘防静电；耐121℃高温灭菌；码数：S/M/L/XL/XXL/XXXL；蓝色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长筒洁净鞋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耐121℃高温灭菌；材质：优质PVC；防滑耐磨底；暗扣魔术贴；蓝色；码数：36-46</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洁净服收纳袋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蓝色抽绳款；耐121℃高温灭菌；尺寸：30cm*40cm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洁净服收纳袋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蓝色抽绳款；耐121℃高温灭菌；尺寸：60cm*80cm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洁净抹布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尺寸：40*40cm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洁净无尘拖把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拖把布规格：24.5*35.5cm；挂孔；伸缩式；吸水强；不掉毛；易洗快干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洁净无尘拖把抹布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尺寸：24.5*35.5cm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搪瓷量杯（带柄）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1000ml带刻度</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250ml量杯；加厚材质；双面刻度清晰耐酸碱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1000ml量杯；加厚材质；双面刻度清晰；耐酸碱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2000ml量杯；加厚材质；双面刻度清晰；耐酸碱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3000ml量杯；加厚材质；双面刻度清晰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5000ml量杯；加厚材质；双面刻度清晰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50cm无水嘴（96L）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30cm无水嘴（19L）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28cm无水嘴（15.6L）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不锈钢挖料铲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304不锈钢；挂环特厚款10寸：斗长15.5cm；斗宽9.2cm；斗高4.5cm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不锈钢挖料铲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304不锈钢；挂环特厚款12寸：斗长19.7cm；斗宽12.1cm；斗高6.5cm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无菌即用水样采集袋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250ml，10个/包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姜黄试纸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100条/包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11165-2005实验室pH计</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精度0.01 自动温补</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生物指示剂专用培养箱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3m生物指示剂配套培养箱</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恒温水浴锅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数显恒温4孔</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恒温水箱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HH-420型内胆304不锈钢</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2083.20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实验室电炉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加热盘19cm;可调封闭式</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涡旋混合器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IKA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YY 0156-94《微量振荡器》</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lab dancer</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15*120mm 耐高温高压</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18*150mm 耐高温高压</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20*150mm 耐高温高压</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玻璃搅拌棒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直径7mm/长30cm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玻璃搅拌棒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直径1cm/长50cm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玻璃搅拌棒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直径2cm/长60cm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玻璃搅拌棒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直径3cm/长90cm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酸碱滴定管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酸碱滴定管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酸碱滴定管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酸碱滴定管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2ml  A级可过检 </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  A级可过检 透明/棕色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A级可过检  透明/棕色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A级可过检 透明/棕色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A级可过检 透明/棕色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A级可过检 透明/棕色</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27.24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2000ml A级可过检</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具塞比色管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具塞比色管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1000ml带柄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3000ml 高硼硅玻璃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5000ml 高硼硅玻璃</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广口三角烧瓶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广口三角烧瓶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7.92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广口三角烧瓶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广口三角烧瓶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广口三角烧瓶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圆底烧瓶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具塞锥形瓶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具塞锥形瓶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具塞锥形瓶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直口大口三角烧瓶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玻璃滴管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玻璃滴管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磨砂玻璃试剂瓶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 透明/茶色 广口/小口</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磨砂玻璃试剂瓶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透明/茶色 广口/小口</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磨砂玻璃试剂瓶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透明/茶色 广口/小口</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磨砂玻璃试剂瓶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透明/茶色 广口/小口</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玻璃称量舟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玻璃培养皿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加厚耐高温；直径90mm；高透光率</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玻璃涂布棒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35mm*170mm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玻璃蒸发皿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玻璃蒸发皿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玻璃平皿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直径15cm；加厚耐高温；</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25mm*25mm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称量瓶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25mm*40mm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玻璃滴瓶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附温比重瓶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玻璃球形冷凝管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 24*24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玻璃球形冷凝管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400mm 24*24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67.20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玻璃连接管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牛角管（弯型接收）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圆形酸碱浸泡缸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耐酸碱塑料直径20cm*高度50cm</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铂丝棒（含铂丝）</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0.2mm铂丝</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液相瓶盖（带过滤）</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GL45</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液相废液处理装置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液相瓶盖（带空气阀）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GL45</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液相瓶盖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一次性L型塑料涂布棒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比克曼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无菌包装5支装，250支/包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金黄色葡萄球菌二代斜面菌种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CMCC(B)26003</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铜绿假单胞菌二代斜面菌种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CMCC(B)10104</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枯草芽孢杆菌二代斜面菌种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CMCC(B)63501</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 xml:space="preserve">91606.86 </w:t>
            </w:r>
          </w:p>
        </w:tc>
      </w:tr>
    </w:tbl>
    <w:p>
      <w:pPr>
        <w:adjustRightInd w:val="0"/>
        <w:snapToGrid w:val="0"/>
        <w:jc w:val="center"/>
        <w:rPr>
          <w:rFonts w:ascii="华文中宋" w:hAnsi="华文中宋" w:eastAsia="华文中宋" w:cs="华文中宋"/>
          <w:color w:val="000000"/>
          <w:kern w:val="0"/>
          <w:sz w:val="28"/>
          <w:szCs w:val="28"/>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adjustRightInd w:val="0"/>
        <w:snapToGrid w:val="0"/>
        <w:jc w:val="both"/>
        <w:rPr>
          <w:rFonts w:hint="eastAsia" w:ascii="华文中宋" w:hAnsi="华文中宋" w:eastAsia="华文中宋" w:cs="华文中宋"/>
          <w:color w:val="000000"/>
          <w:kern w:val="0"/>
          <w:sz w:val="28"/>
          <w:szCs w:val="28"/>
          <w:lang w:eastAsia="zh-CN"/>
        </w:rPr>
      </w:pPr>
    </w:p>
    <w:p>
      <w:pPr>
        <w:numPr>
          <w:ilvl w:val="0"/>
          <w:numId w:val="0"/>
        </w:numPr>
        <w:adjustRightInd w:val="0"/>
        <w:snapToGrid w:val="0"/>
        <w:ind w:leftChars="0"/>
        <w:jc w:val="both"/>
        <w:rPr>
          <w:rFonts w:hint="default"/>
          <w:sz w:val="32"/>
          <w:szCs w:val="32"/>
          <w:lang w:val="en-US" w:eastAsia="zh-CN"/>
        </w:rPr>
      </w:pPr>
    </w:p>
    <w:p>
      <w:pPr>
        <w:numPr>
          <w:ilvl w:val="0"/>
          <w:numId w:val="0"/>
        </w:numPr>
        <w:adjustRightInd w:val="0"/>
        <w:snapToGrid w:val="0"/>
        <w:ind w:leftChars="0"/>
        <w:jc w:val="both"/>
        <w:rPr>
          <w:rFonts w:hint="default"/>
          <w:sz w:val="32"/>
          <w:szCs w:val="32"/>
          <w:lang w:val="en-US" w:eastAsia="zh-CN"/>
        </w:rPr>
      </w:pPr>
    </w:p>
    <w:p>
      <w:pPr>
        <w:numPr>
          <w:ilvl w:val="0"/>
          <w:numId w:val="0"/>
        </w:numPr>
        <w:adjustRightInd w:val="0"/>
        <w:snapToGrid w:val="0"/>
        <w:ind w:leftChars="0"/>
        <w:jc w:val="both"/>
        <w:rPr>
          <w:rFonts w:hint="default"/>
          <w:sz w:val="32"/>
          <w:szCs w:val="32"/>
          <w:lang w:val="en-US" w:eastAsia="zh-CN"/>
        </w:rPr>
      </w:pPr>
    </w:p>
    <w:p>
      <w:pPr>
        <w:numPr>
          <w:ilvl w:val="0"/>
          <w:numId w:val="0"/>
        </w:numPr>
        <w:adjustRightInd w:val="0"/>
        <w:snapToGrid w:val="0"/>
        <w:ind w:leftChars="0"/>
        <w:jc w:val="both"/>
        <w:rPr>
          <w:rFonts w:hint="default"/>
          <w:sz w:val="32"/>
          <w:szCs w:val="32"/>
          <w:lang w:val="en-US" w:eastAsia="zh-CN"/>
        </w:rPr>
      </w:pPr>
    </w:p>
    <w:sectPr>
      <w:footerReference r:id="rId3" w:type="default"/>
      <w:pgSz w:w="11906" w:h="16838"/>
      <w:pgMar w:top="454" w:right="567" w:bottom="28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E9D16"/>
    <w:multiLevelType w:val="singleLevel"/>
    <w:tmpl w:val="723E9D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67EB"/>
    <w:rsid w:val="00007D67"/>
    <w:rsid w:val="000203A5"/>
    <w:rsid w:val="000616C0"/>
    <w:rsid w:val="00072504"/>
    <w:rsid w:val="00117D9C"/>
    <w:rsid w:val="0012180E"/>
    <w:rsid w:val="00125E84"/>
    <w:rsid w:val="00132686"/>
    <w:rsid w:val="001A1C03"/>
    <w:rsid w:val="001A6821"/>
    <w:rsid w:val="001C0E13"/>
    <w:rsid w:val="001D50EF"/>
    <w:rsid w:val="001D704A"/>
    <w:rsid w:val="001F05C4"/>
    <w:rsid w:val="00206A3C"/>
    <w:rsid w:val="002155F5"/>
    <w:rsid w:val="00217449"/>
    <w:rsid w:val="00226551"/>
    <w:rsid w:val="00240253"/>
    <w:rsid w:val="002510B0"/>
    <w:rsid w:val="00280B09"/>
    <w:rsid w:val="00285463"/>
    <w:rsid w:val="002A439C"/>
    <w:rsid w:val="002A749A"/>
    <w:rsid w:val="002C1F3B"/>
    <w:rsid w:val="002D6652"/>
    <w:rsid w:val="00300915"/>
    <w:rsid w:val="003023A4"/>
    <w:rsid w:val="003837A5"/>
    <w:rsid w:val="003919DB"/>
    <w:rsid w:val="003A1A77"/>
    <w:rsid w:val="003B09CD"/>
    <w:rsid w:val="003E2D58"/>
    <w:rsid w:val="004475C6"/>
    <w:rsid w:val="004A270B"/>
    <w:rsid w:val="004C35AB"/>
    <w:rsid w:val="004C70CA"/>
    <w:rsid w:val="004D2438"/>
    <w:rsid w:val="004D43C8"/>
    <w:rsid w:val="00504B1A"/>
    <w:rsid w:val="00511D27"/>
    <w:rsid w:val="00516E41"/>
    <w:rsid w:val="005553A9"/>
    <w:rsid w:val="00594BF9"/>
    <w:rsid w:val="005F19A2"/>
    <w:rsid w:val="006730F5"/>
    <w:rsid w:val="0067425F"/>
    <w:rsid w:val="006D44AF"/>
    <w:rsid w:val="007601A2"/>
    <w:rsid w:val="00763711"/>
    <w:rsid w:val="007834F9"/>
    <w:rsid w:val="007A7A3B"/>
    <w:rsid w:val="007B7A7E"/>
    <w:rsid w:val="007C78A4"/>
    <w:rsid w:val="007F664E"/>
    <w:rsid w:val="0080418F"/>
    <w:rsid w:val="00810E66"/>
    <w:rsid w:val="00822341"/>
    <w:rsid w:val="0083601C"/>
    <w:rsid w:val="0085251A"/>
    <w:rsid w:val="00897D97"/>
    <w:rsid w:val="008A7E90"/>
    <w:rsid w:val="008B7ED2"/>
    <w:rsid w:val="008E5A90"/>
    <w:rsid w:val="00913831"/>
    <w:rsid w:val="009300D1"/>
    <w:rsid w:val="009605A2"/>
    <w:rsid w:val="00962575"/>
    <w:rsid w:val="009A457B"/>
    <w:rsid w:val="009E1603"/>
    <w:rsid w:val="00A04710"/>
    <w:rsid w:val="00A312B5"/>
    <w:rsid w:val="00A4361A"/>
    <w:rsid w:val="00A43C5F"/>
    <w:rsid w:val="00A520B1"/>
    <w:rsid w:val="00A56B03"/>
    <w:rsid w:val="00A95D75"/>
    <w:rsid w:val="00AB376F"/>
    <w:rsid w:val="00B1288D"/>
    <w:rsid w:val="00B1678E"/>
    <w:rsid w:val="00B76FE9"/>
    <w:rsid w:val="00BD5905"/>
    <w:rsid w:val="00C24653"/>
    <w:rsid w:val="00C35DF4"/>
    <w:rsid w:val="00C522D7"/>
    <w:rsid w:val="00C83CE7"/>
    <w:rsid w:val="00C918AC"/>
    <w:rsid w:val="00C94FAB"/>
    <w:rsid w:val="00D17D73"/>
    <w:rsid w:val="00D254D0"/>
    <w:rsid w:val="00D61952"/>
    <w:rsid w:val="00D6487C"/>
    <w:rsid w:val="00DA3EDB"/>
    <w:rsid w:val="00DA4B7F"/>
    <w:rsid w:val="00DA653E"/>
    <w:rsid w:val="00DC65C7"/>
    <w:rsid w:val="00E33B5B"/>
    <w:rsid w:val="00EE70FA"/>
    <w:rsid w:val="00EE757A"/>
    <w:rsid w:val="00EF5A41"/>
    <w:rsid w:val="00F07D66"/>
    <w:rsid w:val="00F2750F"/>
    <w:rsid w:val="00F56135"/>
    <w:rsid w:val="00F7721F"/>
    <w:rsid w:val="00FB16B4"/>
    <w:rsid w:val="00FB2E06"/>
    <w:rsid w:val="071D27A0"/>
    <w:rsid w:val="07B016B4"/>
    <w:rsid w:val="07EA4488"/>
    <w:rsid w:val="08894AD9"/>
    <w:rsid w:val="08D12A6B"/>
    <w:rsid w:val="0AB21D42"/>
    <w:rsid w:val="0B76478E"/>
    <w:rsid w:val="0CCB606E"/>
    <w:rsid w:val="0D676778"/>
    <w:rsid w:val="0E867B84"/>
    <w:rsid w:val="0F4C0664"/>
    <w:rsid w:val="100134DD"/>
    <w:rsid w:val="125E27AB"/>
    <w:rsid w:val="127A68AC"/>
    <w:rsid w:val="14221CF0"/>
    <w:rsid w:val="145C57C0"/>
    <w:rsid w:val="145D2639"/>
    <w:rsid w:val="15FF7A03"/>
    <w:rsid w:val="1AF82B95"/>
    <w:rsid w:val="1C1B3A45"/>
    <w:rsid w:val="1CC67A92"/>
    <w:rsid w:val="1D6B5F6B"/>
    <w:rsid w:val="1DFC4463"/>
    <w:rsid w:val="1F264088"/>
    <w:rsid w:val="200F1412"/>
    <w:rsid w:val="20356B6D"/>
    <w:rsid w:val="21970158"/>
    <w:rsid w:val="22CC3778"/>
    <w:rsid w:val="27297FD1"/>
    <w:rsid w:val="29A57C86"/>
    <w:rsid w:val="2AE41DD5"/>
    <w:rsid w:val="2D024A5E"/>
    <w:rsid w:val="32035442"/>
    <w:rsid w:val="32A16D29"/>
    <w:rsid w:val="35A83A3C"/>
    <w:rsid w:val="35FD6895"/>
    <w:rsid w:val="3799485F"/>
    <w:rsid w:val="38DA2CD8"/>
    <w:rsid w:val="3A774821"/>
    <w:rsid w:val="3C586F84"/>
    <w:rsid w:val="3C7419B7"/>
    <w:rsid w:val="3DE04D60"/>
    <w:rsid w:val="3E096531"/>
    <w:rsid w:val="40466080"/>
    <w:rsid w:val="406F74D1"/>
    <w:rsid w:val="40E87FB9"/>
    <w:rsid w:val="411D1F06"/>
    <w:rsid w:val="44DE7001"/>
    <w:rsid w:val="474D40F8"/>
    <w:rsid w:val="493D1324"/>
    <w:rsid w:val="49B64B13"/>
    <w:rsid w:val="4B0744FC"/>
    <w:rsid w:val="4C5C1229"/>
    <w:rsid w:val="4C7738DE"/>
    <w:rsid w:val="4EB933D3"/>
    <w:rsid w:val="51A67B7E"/>
    <w:rsid w:val="52EB0472"/>
    <w:rsid w:val="539764B0"/>
    <w:rsid w:val="53D301AA"/>
    <w:rsid w:val="56C564AC"/>
    <w:rsid w:val="58634FD0"/>
    <w:rsid w:val="5908286A"/>
    <w:rsid w:val="5CB62876"/>
    <w:rsid w:val="5E7A289D"/>
    <w:rsid w:val="5FCA6E34"/>
    <w:rsid w:val="6068438F"/>
    <w:rsid w:val="61C96CC4"/>
    <w:rsid w:val="620C71C6"/>
    <w:rsid w:val="62E2435D"/>
    <w:rsid w:val="640826F2"/>
    <w:rsid w:val="6677657A"/>
    <w:rsid w:val="6839220D"/>
    <w:rsid w:val="6DC94EBC"/>
    <w:rsid w:val="70B61272"/>
    <w:rsid w:val="72D867EB"/>
    <w:rsid w:val="731E243B"/>
    <w:rsid w:val="734A7732"/>
    <w:rsid w:val="78793488"/>
    <w:rsid w:val="7F79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 w:type="character" w:customStyle="1" w:styleId="13">
    <w:name w:val="font51"/>
    <w:basedOn w:val="8"/>
    <w:qFormat/>
    <w:uiPriority w:val="0"/>
    <w:rPr>
      <w:rFonts w:hint="default" w:ascii="Times New Roman" w:hAnsi="Times New Roman" w:cs="Times New Roman"/>
      <w:color w:val="000000"/>
      <w:sz w:val="22"/>
      <w:szCs w:val="22"/>
      <w:u w:val="none"/>
    </w:rPr>
  </w:style>
  <w:style w:type="character" w:customStyle="1" w:styleId="14">
    <w:name w:val="font41"/>
    <w:basedOn w:val="8"/>
    <w:qFormat/>
    <w:uiPriority w:val="0"/>
    <w:rPr>
      <w:rFonts w:hint="eastAsia" w:ascii="宋体" w:hAnsi="宋体" w:eastAsia="宋体" w:cs="宋体"/>
      <w:color w:val="000000"/>
      <w:sz w:val="22"/>
      <w:szCs w:val="22"/>
      <w:u w:val="none"/>
    </w:rPr>
  </w:style>
  <w:style w:type="character" w:customStyle="1" w:styleId="15">
    <w:name w:val="font11"/>
    <w:basedOn w:val="8"/>
    <w:qFormat/>
    <w:uiPriority w:val="0"/>
    <w:rPr>
      <w:rFonts w:hint="default" w:ascii="Times New Roman" w:hAnsi="Times New Roman" w:cs="Times New Roman"/>
      <w:color w:val="000000"/>
      <w:sz w:val="21"/>
      <w:szCs w:val="21"/>
      <w:u w:val="none"/>
    </w:rPr>
  </w:style>
  <w:style w:type="character" w:customStyle="1" w:styleId="16">
    <w:name w:val="font61"/>
    <w:basedOn w:val="8"/>
    <w:qFormat/>
    <w:uiPriority w:val="0"/>
    <w:rPr>
      <w:rFonts w:hint="eastAsia" w:ascii="宋体" w:hAnsi="宋体" w:eastAsia="宋体" w:cs="宋体"/>
      <w:color w:val="000000"/>
      <w:sz w:val="21"/>
      <w:szCs w:val="21"/>
      <w:u w:val="none"/>
    </w:rPr>
  </w:style>
  <w:style w:type="character" w:customStyle="1" w:styleId="17">
    <w:name w:val="font31"/>
    <w:basedOn w:val="8"/>
    <w:qFormat/>
    <w:uiPriority w:val="0"/>
    <w:rPr>
      <w:rFonts w:hint="default" w:ascii="Times New Roman" w:hAnsi="Times New Roman" w:cs="Times New Roman"/>
      <w:color w:val="000000"/>
      <w:sz w:val="22"/>
      <w:szCs w:val="22"/>
      <w:u w:val="none"/>
    </w:rPr>
  </w:style>
  <w:style w:type="character" w:customStyle="1" w:styleId="18">
    <w:name w:val="font01"/>
    <w:basedOn w:val="8"/>
    <w:qFormat/>
    <w:uiPriority w:val="0"/>
    <w:rPr>
      <w:rFonts w:hint="eastAsia" w:ascii="宋体" w:hAnsi="宋体" w:eastAsia="宋体" w:cs="宋体"/>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Words>
  <Characters>1201</Characters>
  <Lines>10</Lines>
  <Paragraphs>2</Paragraphs>
  <TotalTime>40</TotalTime>
  <ScaleCrop>false</ScaleCrop>
  <LinksUpToDate>false</LinksUpToDate>
  <CharactersWithSpaces>1409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2021-12-17T04:21:00Z</dcterms:created>
  <dc:creator>陳_CHEN</dc:creator>
  <cp:lastModifiedBy>玥霖</cp:lastModifiedBy>
  <cp:lastPrinted>2021-12-29T01:16:00Z</cp:lastPrinted>
  <dcterms:modified xsi:type="dcterms:W3CDTF">2022-02-25T07:24:45Z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8D0262386B294F228C52EC62E2366B5B</vt:lpwstr>
  </property>
</Properties>
</file>