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sz w:val="48"/>
          <w:szCs w:val="48"/>
        </w:rPr>
        <w:t>惠州市</w:t>
      </w:r>
      <w:r>
        <w:rPr>
          <w:rFonts w:hint="eastAsia" w:ascii="仿宋" w:hAnsi="仿宋" w:eastAsia="仿宋" w:cs="仿宋"/>
          <w:sz w:val="48"/>
          <w:szCs w:val="48"/>
          <w:lang w:eastAsia="zh-CN"/>
        </w:rPr>
        <w:t>皮肤病防治研究所</w:t>
      </w: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sz w:val="48"/>
          <w:szCs w:val="48"/>
          <w:lang w:eastAsia="zh-CN"/>
        </w:rPr>
        <w:t>业务用房租赁服务采购项目</w:t>
      </w: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sz w:val="48"/>
          <w:szCs w:val="48"/>
        </w:rPr>
        <w:t>院内单一来源</w:t>
      </w:r>
      <w:r>
        <w:rPr>
          <w:rFonts w:hint="eastAsia" w:ascii="仿宋" w:hAnsi="仿宋" w:eastAsia="仿宋" w:cs="仿宋"/>
          <w:sz w:val="48"/>
          <w:szCs w:val="48"/>
          <w:lang w:eastAsia="zh-CN"/>
        </w:rPr>
        <w:t>采购响应材料</w:t>
      </w:r>
    </w:p>
    <w:p>
      <w:pPr>
        <w:jc w:val="both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采购人：惠州市皮肤病防治研究所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采购项目名称：业务用房租赁服务采购项目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文件编号：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YB-FW-2022-03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采购内容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简介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随着我所医疗美容业务稳步增长，医疗美容科的业务用房已无法满足现状，需增加业务用房来满足业务开展需求。我所目前租赁龙丰街道办事处为所有权人的玉滩宾馆一二层B区，其中医疗美容科业务用房位于二层B区，相邻的二层A区面积为287.14m</w:t>
      </w:r>
      <w:r>
        <w:rPr>
          <w:rFonts w:hint="eastAsia" w:ascii="仿宋" w:hAnsi="仿宋" w:eastAsia="仿宋" w:cs="仿宋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，能基本满足医疗美容科业务用房需求。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单一来源采购响应供应商（加盖公章）：惠州市龙丰实业发展总公司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项目联系人：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项目联系电话：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惠州市龙丰实业发展总公司联系</w:t>
      </w:r>
      <w:r>
        <w:rPr>
          <w:rFonts w:hint="eastAsia" w:ascii="仿宋" w:hAnsi="仿宋" w:eastAsia="仿宋" w:cs="仿宋"/>
          <w:sz w:val="24"/>
          <w:szCs w:val="24"/>
        </w:rPr>
        <w:t>人身份证（复印件）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及工作证明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2、惠州市皮肤病防治研究所业务用房租赁服务采购项目报价单；</w:t>
      </w: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单一来源采购响应供应商惠州市龙丰实业发展总公司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营业执照及产权所属证明。</w:t>
      </w: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DUyZDE4MjUwNzgyM2FiMzRlZTc4NGUwMDY2N2QifQ=="/>
  </w:docVars>
  <w:rsids>
    <w:rsidRoot w:val="516E1256"/>
    <w:rsid w:val="29EE1E16"/>
    <w:rsid w:val="44E02CB6"/>
    <w:rsid w:val="516E1256"/>
    <w:rsid w:val="6C0511C2"/>
    <w:rsid w:val="6ECD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339</Words>
  <Characters>346</Characters>
  <Lines>0</Lines>
  <Paragraphs>0</Paragraphs>
  <TotalTime>6</TotalTime>
  <ScaleCrop>false</ScaleCrop>
  <LinksUpToDate>false</LinksUpToDate>
  <CharactersWithSpaces>346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2021-09-21T07:35:00Z</dcterms:created>
  <dc:creator>小莉</dc:creator>
  <cp:lastModifiedBy>玥霖</cp:lastModifiedBy>
  <dcterms:modified xsi:type="dcterms:W3CDTF">2022-05-31T08:45:33Z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93EAEF5FCC644EF5936DED0B30632542</vt:lpwstr>
  </property>
</Properties>
</file>